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4F" w:rsidRPr="00FC504F" w:rsidRDefault="00DB562A" w:rsidP="00FC504F">
      <w:pPr>
        <w:tabs>
          <w:tab w:val="center" w:pos="4252"/>
        </w:tabs>
        <w:rPr>
          <w:rFonts w:ascii="Metropolis" w:hAnsi="Metropolis"/>
          <w:color w:val="FFFFFF" w:themeColor="background1"/>
          <w:sz w:val="32"/>
          <w:szCs w:val="48"/>
        </w:rPr>
      </w:pPr>
      <w:r>
        <w:rPr>
          <w:rFonts w:ascii="Metropolis" w:hAnsi="Metropolis"/>
          <w:noProof/>
          <w:color w:val="FFFFFF" w:themeColor="background1"/>
          <w:sz w:val="32"/>
          <w:szCs w:val="48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-277495</wp:posOffset>
                </wp:positionV>
                <wp:extent cx="6858000" cy="647700"/>
                <wp:effectExtent l="0" t="0" r="0" b="0"/>
                <wp:wrapNone/>
                <wp:docPr id="194" name="Rectángul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3F7D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8AFC0" id="Rectángulo 194" o:spid="_x0000_s1026" style="position:absolute;margin-left:-57.55pt;margin-top:-21.85pt;width:540pt;height:5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" fillcolor="#3f7dc9" stroked="f" strokeweight="1pt"/>
            </w:pict>
          </mc:Fallback>
        </mc:AlternateContent>
      </w:r>
      <w:r w:rsidR="00FC504F">
        <w:rPr>
          <w:rFonts w:ascii="Metropolis" w:hAnsi="Metropolis"/>
          <w:color w:val="FFFFFF" w:themeColor="background1"/>
          <w:sz w:val="32"/>
          <w:szCs w:val="48"/>
        </w:rPr>
        <w:t xml:space="preserve">                                   </w:t>
      </w:r>
      <w:r w:rsidR="00FC504F" w:rsidRPr="00FC504F">
        <w:rPr>
          <w:rFonts w:ascii="Metropolis" w:hAnsi="Metropolis"/>
          <w:color w:val="FFFFFF" w:themeColor="background1"/>
          <w:sz w:val="32"/>
          <w:szCs w:val="48"/>
        </w:rPr>
        <w:t>Directorio</w:t>
      </w:r>
    </w:p>
    <w:sdt>
      <w:sdtPr>
        <w:id w:val="-1126854965"/>
        <w:docPartObj>
          <w:docPartGallery w:val="Cover Pages"/>
          <w:docPartUnique/>
        </w:docPartObj>
      </w:sdtPr>
      <w:sdtEndPr>
        <w:rPr>
          <w:rFonts w:ascii="Metropolis" w:hAnsi="Metropolis"/>
        </w:rPr>
      </w:sdtEndPr>
      <w:sdtContent>
        <w:p w:rsidR="00FC504F" w:rsidRDefault="00FC504F" w:rsidP="00FC504F">
          <w:pPr>
            <w:tabs>
              <w:tab w:val="center" w:pos="4252"/>
            </w:tabs>
          </w:pPr>
          <w:r>
            <w:tab/>
          </w:r>
        </w:p>
        <w:p w:rsidR="00DB562A" w:rsidRDefault="00DB562A" w:rsidP="00DB562A">
          <w:pPr>
            <w:rPr>
              <w:rFonts w:ascii="Malgun Gothic Semilight" w:eastAsia="Malgun Gothic Semilight" w:hAnsi="Malgun Gothic Semilight" w:cs="Malgun Gothic Semilight"/>
              <w:color w:val="0176BC"/>
              <w:sz w:val="28"/>
              <w:szCs w:val="33"/>
              <w:shd w:val="clear" w:color="auto" w:fill="FFFFFF"/>
            </w:rPr>
          </w:pPr>
          <w:r>
            <w:rPr>
              <w:rFonts w:ascii="Malgun Gothic Semilight" w:eastAsia="Malgun Gothic Semilight" w:hAnsi="Malgun Gothic Semilight" w:cs="Malgun Gothic Semilight"/>
              <w:color w:val="0176BC"/>
              <w:sz w:val="28"/>
              <w:szCs w:val="33"/>
              <w:shd w:val="clear" w:color="auto" w:fill="FFFFFF"/>
            </w:rPr>
            <w:t xml:space="preserve">                    </w:t>
          </w:r>
          <w:r w:rsidR="007B37B0">
            <w:rPr>
              <w:rFonts w:ascii="Malgun Gothic Semilight" w:eastAsia="Malgun Gothic Semilight" w:hAnsi="Malgun Gothic Semilight" w:cs="Malgun Gothic Semilight"/>
              <w:color w:val="0176BC"/>
              <w:sz w:val="28"/>
              <w:szCs w:val="33"/>
              <w:shd w:val="clear" w:color="auto" w:fill="FFFFFF"/>
            </w:rPr>
            <w:t xml:space="preserve"> </w:t>
          </w:r>
          <w:r w:rsidRPr="00DB562A">
            <w:rPr>
              <w:rFonts w:ascii="Malgun Gothic Semilight" w:eastAsia="Malgun Gothic Semilight" w:hAnsi="Malgun Gothic Semilight" w:cs="Malgun Gothic Semilight"/>
              <w:color w:val="0176BC"/>
              <w:sz w:val="28"/>
              <w:szCs w:val="33"/>
              <w:shd w:val="clear" w:color="auto" w:fill="FFFFFF"/>
            </w:rPr>
            <w:t xml:space="preserve">Comité de </w:t>
          </w:r>
          <w:r w:rsidR="007B37B0">
            <w:rPr>
              <w:rFonts w:ascii="Malgun Gothic Semilight" w:eastAsia="Malgun Gothic Semilight" w:hAnsi="Malgun Gothic Semilight" w:cs="Malgun Gothic Semilight"/>
              <w:color w:val="0176BC"/>
              <w:sz w:val="28"/>
              <w:szCs w:val="33"/>
              <w:shd w:val="clear" w:color="auto" w:fill="FFFFFF"/>
            </w:rPr>
            <w:t>Seguridad de la Información</w:t>
          </w:r>
        </w:p>
        <w:p w:rsidR="007B37B0" w:rsidRPr="007B37B0" w:rsidRDefault="007B37B0" w:rsidP="007B37B0">
          <w:pPr>
            <w:ind w:left="-1077" w:right="-1020"/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</w:pPr>
          <w:r w:rsidRPr="007B37B0"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  <w:t>El Comité de Seguridad de la Información es responsable de evaluar, proponer e implementar decisiones</w:t>
          </w:r>
          <w:r w:rsidRPr="007B37B0">
            <w:rPr>
              <w:rFonts w:asciiTheme="majorHAnsi" w:hAnsiTheme="majorHAnsi" w:cstheme="majorHAnsi"/>
              <w:color w:val="808080" w:themeColor="background1" w:themeShade="80"/>
              <w:sz w:val="24"/>
            </w:rPr>
            <w:br/>
          </w:r>
          <w:r w:rsidRPr="007B37B0"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  <w:t>sobre la estrategia general de seguridad aplicada al Banco, en concordancia con los objetivos fijados por la</w:t>
          </w:r>
          <w:r w:rsidRPr="007B37B0">
            <w:rPr>
              <w:rFonts w:asciiTheme="majorHAnsi" w:hAnsiTheme="majorHAnsi" w:cstheme="majorHAnsi"/>
              <w:color w:val="808080" w:themeColor="background1" w:themeShade="80"/>
              <w:sz w:val="24"/>
            </w:rPr>
            <w:br/>
          </w:r>
          <w:r w:rsidRPr="007B37B0"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  <w:t>Dirección, teniendo como premisa garantizar el cuidado de la información propia y de terceros. Asimismo,</w:t>
          </w:r>
          <w:r w:rsidRPr="007B37B0">
            <w:rPr>
              <w:rFonts w:asciiTheme="majorHAnsi" w:hAnsiTheme="majorHAnsi" w:cstheme="majorHAnsi"/>
              <w:color w:val="808080" w:themeColor="background1" w:themeShade="80"/>
              <w:sz w:val="24"/>
            </w:rPr>
            <w:br/>
          </w:r>
          <w:r w:rsidRPr="007B37B0"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  <w:t>tiene la potestad de analizar presupuestos y proveedores relacionados a la materia.</w:t>
          </w:r>
        </w:p>
        <w:p w:rsidR="00DB562A" w:rsidRPr="00DB562A" w:rsidRDefault="00DB562A" w:rsidP="00DB562A">
          <w:pPr>
            <w:ind w:left="-1134" w:right="-1020"/>
            <w:rPr>
              <w:rFonts w:asciiTheme="majorHAnsi" w:hAnsiTheme="majorHAnsi" w:cstheme="majorHAnsi"/>
              <w:color w:val="595959" w:themeColor="text1" w:themeTint="A6"/>
              <w:sz w:val="24"/>
              <w:shd w:val="clear" w:color="auto" w:fill="FFFFFF"/>
            </w:rPr>
          </w:pPr>
          <w:r w:rsidRPr="00DB562A">
            <w:rPr>
              <w:rFonts w:asciiTheme="majorHAnsi" w:hAnsiTheme="majorHAnsi" w:cstheme="majorHAnsi"/>
              <w:color w:val="D0CECE" w:themeColor="background2" w:themeShade="E6"/>
              <w:sz w:val="24"/>
              <w:shd w:val="clear" w:color="auto" w:fill="FFFFFF"/>
            </w:rPr>
            <w:t>_______________________________________________________________________________________</w:t>
          </w:r>
        </w:p>
        <w:p w:rsidR="00DB562A" w:rsidRPr="00DB562A" w:rsidRDefault="007B37B0" w:rsidP="00DB562A">
          <w:pPr>
            <w:pStyle w:val="Prrafodelista"/>
            <w:numPr>
              <w:ilvl w:val="0"/>
              <w:numId w:val="1"/>
            </w:numPr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</w:pPr>
          <w:r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  <w:t>Director T</w:t>
          </w:r>
          <w:r w:rsidR="00DB562A" w:rsidRPr="00DB562A"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  <w:t>itular</w:t>
          </w:r>
        </w:p>
        <w:p w:rsidR="00DB562A" w:rsidRPr="00DB562A" w:rsidRDefault="00DB562A" w:rsidP="00DB562A">
          <w:pPr>
            <w:pStyle w:val="Prrafodelista"/>
            <w:ind w:left="-1134" w:right="-1361"/>
            <w:rPr>
              <w:rFonts w:asciiTheme="majorHAnsi" w:hAnsiTheme="majorHAnsi" w:cstheme="majorHAnsi"/>
              <w:color w:val="D0CECE" w:themeColor="background2" w:themeShade="E6"/>
              <w:sz w:val="24"/>
              <w:shd w:val="clear" w:color="auto" w:fill="FFFFFF"/>
            </w:rPr>
          </w:pPr>
          <w:r w:rsidRPr="00DB562A">
            <w:rPr>
              <w:rFonts w:asciiTheme="majorHAnsi" w:hAnsiTheme="majorHAnsi" w:cstheme="majorHAnsi"/>
              <w:color w:val="D0CECE" w:themeColor="background2" w:themeShade="E6"/>
              <w:sz w:val="24"/>
              <w:shd w:val="clear" w:color="auto" w:fill="FFFFFF"/>
            </w:rPr>
            <w:t>_______________________________________________________________________________________</w:t>
          </w:r>
        </w:p>
        <w:p w:rsidR="00DB562A" w:rsidRPr="00DB562A" w:rsidRDefault="00DB562A" w:rsidP="00DB562A">
          <w:pPr>
            <w:pStyle w:val="Prrafodelista"/>
            <w:ind w:left="-414"/>
            <w:rPr>
              <w:rFonts w:asciiTheme="majorHAnsi" w:hAnsiTheme="majorHAnsi" w:cstheme="majorHAnsi"/>
              <w:color w:val="595959" w:themeColor="text1" w:themeTint="A6"/>
              <w:sz w:val="24"/>
              <w:shd w:val="clear" w:color="auto" w:fill="FFFFFF"/>
            </w:rPr>
          </w:pPr>
        </w:p>
        <w:p w:rsidR="00DB562A" w:rsidRPr="00DB562A" w:rsidRDefault="007B37B0" w:rsidP="00DB562A">
          <w:pPr>
            <w:pStyle w:val="Prrafodelista"/>
            <w:numPr>
              <w:ilvl w:val="0"/>
              <w:numId w:val="1"/>
            </w:numPr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</w:pPr>
          <w:r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  <w:t>Jefe de Seguridad de la Información</w:t>
          </w:r>
        </w:p>
        <w:p w:rsidR="00DB562A" w:rsidRPr="00DB562A" w:rsidRDefault="00DB562A" w:rsidP="00DB562A">
          <w:pPr>
            <w:pStyle w:val="Prrafodelista"/>
            <w:ind w:left="-1134" w:right="-1020"/>
            <w:rPr>
              <w:rFonts w:asciiTheme="majorHAnsi" w:hAnsiTheme="majorHAnsi" w:cstheme="majorHAnsi"/>
              <w:color w:val="D0CECE" w:themeColor="background2" w:themeShade="E6"/>
              <w:sz w:val="24"/>
              <w:shd w:val="clear" w:color="auto" w:fill="FFFFFF"/>
            </w:rPr>
          </w:pPr>
          <w:r w:rsidRPr="00DB562A">
            <w:rPr>
              <w:rFonts w:asciiTheme="majorHAnsi" w:hAnsiTheme="majorHAnsi" w:cstheme="majorHAnsi"/>
              <w:color w:val="D0CECE" w:themeColor="background2" w:themeShade="E6"/>
              <w:sz w:val="24"/>
              <w:shd w:val="clear" w:color="auto" w:fill="FFFFFF"/>
            </w:rPr>
            <w:t>_______________________________________________________________________________________</w:t>
          </w:r>
        </w:p>
        <w:p w:rsidR="00DB562A" w:rsidRPr="00DB562A" w:rsidRDefault="00DB562A" w:rsidP="00DB562A">
          <w:pPr>
            <w:pStyle w:val="Prrafodelista"/>
            <w:ind w:left="-414"/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</w:pPr>
        </w:p>
        <w:p w:rsidR="00DB562A" w:rsidRPr="00DB562A" w:rsidRDefault="007B37B0" w:rsidP="00DB562A">
          <w:pPr>
            <w:pStyle w:val="Prrafodelista"/>
            <w:numPr>
              <w:ilvl w:val="0"/>
              <w:numId w:val="1"/>
            </w:numPr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</w:pPr>
          <w:r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  <w:t>Gerente Ejecutivo de Tecnología y Sistemas</w:t>
          </w:r>
          <w:bookmarkStart w:id="0" w:name="_GoBack"/>
          <w:bookmarkEnd w:id="0"/>
        </w:p>
        <w:p w:rsidR="00DB562A" w:rsidRDefault="00DB562A" w:rsidP="007B37B0">
          <w:pPr>
            <w:pStyle w:val="Prrafodelista"/>
            <w:ind w:left="-1134" w:right="-1134"/>
            <w:rPr>
              <w:rFonts w:asciiTheme="majorHAnsi" w:hAnsiTheme="majorHAnsi" w:cstheme="majorHAnsi"/>
              <w:color w:val="D9D9D9" w:themeColor="background1" w:themeShade="D9"/>
              <w:sz w:val="24"/>
              <w:shd w:val="clear" w:color="auto" w:fill="FFFFFF"/>
            </w:rPr>
          </w:pPr>
          <w:r w:rsidRPr="007B37B0">
            <w:rPr>
              <w:rFonts w:asciiTheme="majorHAnsi" w:hAnsiTheme="majorHAnsi" w:cstheme="majorHAnsi"/>
              <w:color w:val="D9D9D9" w:themeColor="background1" w:themeShade="D9"/>
              <w:sz w:val="24"/>
              <w:shd w:val="clear" w:color="auto" w:fill="FFFFFF"/>
            </w:rPr>
            <w:t>_______________________________________________________________________________________</w:t>
          </w:r>
        </w:p>
        <w:p w:rsidR="007B37B0" w:rsidRPr="007B37B0" w:rsidRDefault="007B37B0" w:rsidP="007B37B0">
          <w:pPr>
            <w:pStyle w:val="Prrafodelista"/>
            <w:ind w:left="-1134" w:right="-1134"/>
            <w:rPr>
              <w:rFonts w:asciiTheme="majorHAnsi" w:hAnsiTheme="majorHAnsi" w:cstheme="majorHAnsi"/>
              <w:color w:val="D9D9D9" w:themeColor="background1" w:themeShade="D9"/>
              <w:sz w:val="24"/>
              <w:shd w:val="clear" w:color="auto" w:fill="FFFFFF"/>
            </w:rPr>
          </w:pPr>
        </w:p>
        <w:p w:rsidR="00DB562A" w:rsidRDefault="007B37B0" w:rsidP="00DB562A">
          <w:pPr>
            <w:pStyle w:val="Prrafodelista"/>
            <w:numPr>
              <w:ilvl w:val="0"/>
              <w:numId w:val="1"/>
            </w:numPr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</w:pPr>
          <w:r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  <w:t>Gerente Ejecutivo de Operaciones</w:t>
          </w:r>
        </w:p>
        <w:p w:rsidR="007B37B0" w:rsidRPr="007B37B0" w:rsidRDefault="007B37B0" w:rsidP="007B37B0">
          <w:pPr>
            <w:pStyle w:val="Prrafodelista"/>
            <w:ind w:left="-1134" w:right="-850"/>
            <w:rPr>
              <w:rFonts w:asciiTheme="majorHAnsi" w:hAnsiTheme="majorHAnsi" w:cstheme="majorHAnsi"/>
              <w:color w:val="D9D9D9" w:themeColor="background1" w:themeShade="D9"/>
              <w:sz w:val="24"/>
              <w:shd w:val="clear" w:color="auto" w:fill="FFFFFF"/>
            </w:rPr>
          </w:pPr>
          <w:r w:rsidRPr="007B37B0">
            <w:rPr>
              <w:rFonts w:asciiTheme="majorHAnsi" w:hAnsiTheme="majorHAnsi" w:cstheme="majorHAnsi"/>
              <w:color w:val="D9D9D9" w:themeColor="background1" w:themeShade="D9"/>
              <w:sz w:val="24"/>
              <w:shd w:val="clear" w:color="auto" w:fill="FFFFFF"/>
            </w:rPr>
            <w:t>_______________________________________________________________________________________</w:t>
          </w:r>
        </w:p>
        <w:p w:rsidR="007B37B0" w:rsidRDefault="007B37B0" w:rsidP="007B37B0">
          <w:pPr>
            <w:pStyle w:val="Prrafodelista"/>
            <w:ind w:left="-1134" w:right="-850"/>
            <w:rPr>
              <w:rFonts w:asciiTheme="majorHAnsi" w:hAnsiTheme="majorHAnsi" w:cstheme="majorHAnsi"/>
              <w:color w:val="BFBFBF" w:themeColor="background1" w:themeShade="BF"/>
              <w:sz w:val="24"/>
              <w:shd w:val="clear" w:color="auto" w:fill="FFFFFF"/>
            </w:rPr>
          </w:pPr>
        </w:p>
        <w:p w:rsidR="007B37B0" w:rsidRPr="007B37B0" w:rsidRDefault="007B37B0" w:rsidP="007B37B0">
          <w:pPr>
            <w:pStyle w:val="Prrafodelista"/>
            <w:numPr>
              <w:ilvl w:val="0"/>
              <w:numId w:val="1"/>
            </w:numPr>
            <w:ind w:right="-850"/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</w:pPr>
          <w:r w:rsidRPr="007B37B0"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  <w:t>Gerente de Tecnología</w:t>
          </w:r>
        </w:p>
        <w:p w:rsidR="00DB562A" w:rsidRDefault="007B37B0" w:rsidP="007B37B0">
          <w:pPr>
            <w:ind w:left="-1134" w:right="-907"/>
            <w:rPr>
              <w:rFonts w:asciiTheme="majorHAnsi" w:hAnsiTheme="majorHAnsi" w:cstheme="majorHAnsi"/>
              <w:color w:val="D9D9D9" w:themeColor="background1" w:themeShade="D9"/>
              <w:sz w:val="24"/>
              <w:shd w:val="clear" w:color="auto" w:fill="FFFFFF"/>
            </w:rPr>
          </w:pPr>
          <w:r w:rsidRPr="007B37B0">
            <w:rPr>
              <w:rFonts w:asciiTheme="majorHAnsi" w:hAnsiTheme="majorHAnsi" w:cstheme="majorHAnsi"/>
              <w:color w:val="D9D9D9" w:themeColor="background1" w:themeShade="D9"/>
              <w:sz w:val="24"/>
              <w:shd w:val="clear" w:color="auto" w:fill="FFFFFF"/>
            </w:rPr>
            <w:t>_______________________________________________________________________________________</w:t>
          </w:r>
        </w:p>
        <w:p w:rsidR="007B37B0" w:rsidRPr="007B37B0" w:rsidRDefault="007B37B0" w:rsidP="007B37B0">
          <w:pPr>
            <w:pStyle w:val="Prrafodelista"/>
            <w:numPr>
              <w:ilvl w:val="0"/>
              <w:numId w:val="1"/>
            </w:numPr>
            <w:ind w:right="-907"/>
            <w:rPr>
              <w:rFonts w:asciiTheme="majorHAnsi" w:hAnsiTheme="majorHAnsi" w:cstheme="majorHAnsi"/>
              <w:color w:val="7F7F7F" w:themeColor="text1" w:themeTint="80"/>
              <w:sz w:val="24"/>
              <w:shd w:val="clear" w:color="auto" w:fill="FFFFFF"/>
            </w:rPr>
          </w:pPr>
          <w:r w:rsidRPr="007B37B0">
            <w:rPr>
              <w:rFonts w:asciiTheme="majorHAnsi" w:hAnsiTheme="majorHAnsi" w:cstheme="majorHAnsi"/>
              <w:color w:val="7F7F7F" w:themeColor="text1" w:themeTint="80"/>
              <w:sz w:val="24"/>
              <w:shd w:val="clear" w:color="auto" w:fill="FFFFFF"/>
            </w:rPr>
            <w:t>Gerente de Sistemas</w:t>
          </w:r>
        </w:p>
        <w:p w:rsidR="007B37B0" w:rsidRDefault="007B37B0" w:rsidP="007B37B0">
          <w:pPr>
            <w:pStyle w:val="Prrafodelista"/>
            <w:ind w:left="-1077" w:right="-850"/>
            <w:rPr>
              <w:rFonts w:asciiTheme="majorHAnsi" w:hAnsiTheme="majorHAnsi" w:cstheme="majorHAnsi"/>
              <w:color w:val="D9D9D9" w:themeColor="background1" w:themeShade="D9"/>
              <w:sz w:val="24"/>
              <w:shd w:val="clear" w:color="auto" w:fill="FFFFFF"/>
            </w:rPr>
          </w:pPr>
          <w:r w:rsidRPr="007B37B0">
            <w:rPr>
              <w:rFonts w:asciiTheme="majorHAnsi" w:hAnsiTheme="majorHAnsi" w:cstheme="majorHAnsi"/>
              <w:color w:val="D9D9D9" w:themeColor="background1" w:themeShade="D9"/>
              <w:sz w:val="24"/>
              <w:shd w:val="clear" w:color="auto" w:fill="FFFFFF"/>
            </w:rPr>
            <w:t>_______________________________________________________________________________________</w:t>
          </w:r>
        </w:p>
        <w:p w:rsidR="007B37B0" w:rsidRDefault="007B37B0" w:rsidP="007B37B0">
          <w:pPr>
            <w:pStyle w:val="Prrafodelista"/>
            <w:ind w:left="-414" w:right="-850"/>
            <w:rPr>
              <w:rFonts w:asciiTheme="majorHAnsi" w:hAnsiTheme="majorHAnsi" w:cstheme="majorHAnsi"/>
              <w:color w:val="D9D9D9" w:themeColor="background1" w:themeShade="D9"/>
              <w:sz w:val="24"/>
              <w:shd w:val="clear" w:color="auto" w:fill="FFFFFF"/>
            </w:rPr>
          </w:pPr>
        </w:p>
        <w:p w:rsidR="007B37B0" w:rsidRPr="007B37B0" w:rsidRDefault="007B37B0" w:rsidP="007B37B0">
          <w:pPr>
            <w:pStyle w:val="Prrafodelista"/>
            <w:numPr>
              <w:ilvl w:val="0"/>
              <w:numId w:val="1"/>
            </w:numPr>
            <w:ind w:right="-850"/>
            <w:rPr>
              <w:rFonts w:asciiTheme="majorHAnsi" w:hAnsiTheme="majorHAnsi" w:cstheme="majorHAnsi"/>
              <w:color w:val="7F7F7F" w:themeColor="text1" w:themeTint="80"/>
              <w:sz w:val="24"/>
              <w:shd w:val="clear" w:color="auto" w:fill="FFFFFF"/>
            </w:rPr>
          </w:pPr>
          <w:r w:rsidRPr="007B37B0">
            <w:rPr>
              <w:rFonts w:asciiTheme="majorHAnsi" w:hAnsiTheme="majorHAnsi" w:cstheme="majorHAnsi"/>
              <w:color w:val="7F7F7F" w:themeColor="text1" w:themeTint="80"/>
              <w:sz w:val="24"/>
              <w:shd w:val="clear" w:color="auto" w:fill="FFFFFF"/>
            </w:rPr>
            <w:t xml:space="preserve">Gerente de Auditoría Interna </w:t>
          </w:r>
        </w:p>
        <w:p w:rsidR="00FC504F" w:rsidRPr="00DB562A" w:rsidRDefault="00FC504F" w:rsidP="00DB562A">
          <w:pPr>
            <w:ind w:left="-1134"/>
            <w:rPr>
              <w:rFonts w:ascii="Malgun Gothic Semilight" w:eastAsia="Malgun Gothic Semilight" w:hAnsi="Malgun Gothic Semilight" w:cs="Malgun Gothic Semilight"/>
              <w:color w:val="0176BC"/>
              <w:sz w:val="28"/>
              <w:szCs w:val="33"/>
              <w:shd w:val="clear" w:color="auto" w:fill="FFFFFF"/>
            </w:rPr>
          </w:pPr>
          <w:r w:rsidRPr="00DB562A">
            <w:rPr>
              <w:rFonts w:asciiTheme="majorHAnsi" w:hAnsiTheme="majorHAnsi" w:cstheme="majorHAnsi"/>
              <w:sz w:val="24"/>
            </w:rPr>
            <w:br w:type="page"/>
          </w:r>
          <w:r w:rsidRPr="00DB562A">
            <w:rPr>
              <w:rFonts w:ascii="Metropolis" w:hAnsi="Metropolis"/>
            </w:rPr>
            <w:lastRenderedPageBreak/>
            <w:t>z</w:t>
          </w:r>
        </w:p>
      </w:sdtContent>
    </w:sdt>
    <w:p w:rsidR="000C09E2" w:rsidRDefault="000C09E2"/>
    <w:sectPr w:rsidR="000C09E2" w:rsidSect="00FC504F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7E0"/>
    <w:multiLevelType w:val="hybridMultilevel"/>
    <w:tmpl w:val="9154B322"/>
    <w:lvl w:ilvl="0" w:tplc="3C108ACC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404040" w:themeColor="text1" w:themeTint="BF"/>
      </w:rPr>
    </w:lvl>
    <w:lvl w:ilvl="1" w:tplc="2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4F"/>
    <w:rsid w:val="000C09E2"/>
    <w:rsid w:val="007B37B0"/>
    <w:rsid w:val="00DB562A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9C02B-C52D-493B-9C81-D41730F2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C504F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C504F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DB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E5B5D-7036-4F5D-838B-BCF78AC5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Gimena Vanina RUIZ</dc:creator>
  <cp:keywords/>
  <dc:description/>
  <cp:lastModifiedBy>Gimena Vanina RUIZ</cp:lastModifiedBy>
  <cp:revision>2</cp:revision>
  <dcterms:created xsi:type="dcterms:W3CDTF">2023-10-25T14:23:00Z</dcterms:created>
  <dcterms:modified xsi:type="dcterms:W3CDTF">2023-10-25T14:23:00Z</dcterms:modified>
</cp:coreProperties>
</file>